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57E67" w14:textId="744F46DA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8"/>
          <w:szCs w:val="18"/>
        </w:rPr>
      </w:pPr>
      <w:r w:rsidRPr="00BC0EEC">
        <w:rPr>
          <w:bCs/>
          <w:sz w:val="28"/>
          <w:szCs w:val="18"/>
          <w:u w:val="single"/>
        </w:rPr>
        <w:t>CONTRATO Nº 0</w:t>
      </w:r>
      <w:r>
        <w:rPr>
          <w:bCs/>
          <w:sz w:val="28"/>
          <w:szCs w:val="18"/>
          <w:u w:val="single"/>
        </w:rPr>
        <w:t>1</w:t>
      </w:r>
      <w:r w:rsidR="00A64123">
        <w:rPr>
          <w:bCs/>
          <w:sz w:val="28"/>
          <w:szCs w:val="18"/>
          <w:u w:val="single"/>
        </w:rPr>
        <w:t>1</w:t>
      </w:r>
      <w:r w:rsidRPr="00BC0EEC">
        <w:rPr>
          <w:bCs/>
          <w:sz w:val="28"/>
          <w:szCs w:val="18"/>
          <w:u w:val="single"/>
        </w:rPr>
        <w:t>/2024</w:t>
      </w:r>
      <w:r w:rsidRPr="00BC0EEC">
        <w:rPr>
          <w:bCs/>
          <w:sz w:val="28"/>
          <w:szCs w:val="18"/>
        </w:rPr>
        <w:t xml:space="preserve"> – QUE ENTRE SI FAZEM O MUNICÍPIO DE </w:t>
      </w:r>
      <w:r>
        <w:rPr>
          <w:bCs/>
          <w:sz w:val="28"/>
          <w:szCs w:val="18"/>
        </w:rPr>
        <w:t>FAMA</w:t>
      </w:r>
      <w:r w:rsidRPr="00BC0EEC">
        <w:rPr>
          <w:bCs/>
          <w:sz w:val="28"/>
          <w:szCs w:val="18"/>
        </w:rPr>
        <w:t xml:space="preserve">/MG E </w:t>
      </w:r>
      <w:r w:rsidR="00616B1C">
        <w:rPr>
          <w:bCs/>
          <w:sz w:val="28"/>
          <w:szCs w:val="18"/>
        </w:rPr>
        <w:t>DARCY RODRIGUES PEREIRA</w:t>
      </w:r>
      <w:r w:rsidRPr="00BC0EEC">
        <w:rPr>
          <w:bCs/>
          <w:sz w:val="28"/>
          <w:szCs w:val="18"/>
        </w:rPr>
        <w:t>.</w:t>
      </w:r>
    </w:p>
    <w:p w14:paraId="420F0D7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32"/>
          <w:szCs w:val="18"/>
        </w:rPr>
      </w:pPr>
    </w:p>
    <w:p w14:paraId="56842BC0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CLÁUSULA I – DAS PARTES E FUNDAMENTOS</w:t>
      </w:r>
    </w:p>
    <w:p w14:paraId="278F545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0A29306" w14:textId="77777777" w:rsidR="00AE0167" w:rsidRPr="00BC0EEC" w:rsidRDefault="00AE0167" w:rsidP="00AE016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1.1 DO LOCATÁRIO</w:t>
      </w:r>
    </w:p>
    <w:p w14:paraId="37EF20BA" w14:textId="77777777" w:rsidR="00AE0167" w:rsidRPr="00BC0EEC" w:rsidRDefault="00AE0167" w:rsidP="00AE0167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com sede na </w:t>
      </w:r>
      <w:r>
        <w:rPr>
          <w:bCs/>
          <w:sz w:val="24"/>
          <w:szCs w:val="18"/>
        </w:rPr>
        <w:t>Praça Getúlio Vargas, nº 01, centro</w:t>
      </w:r>
      <w:r w:rsidRPr="00BC0EEC">
        <w:rPr>
          <w:bCs/>
          <w:sz w:val="24"/>
          <w:szCs w:val="18"/>
        </w:rPr>
        <w:t>, CEP 37.</w:t>
      </w:r>
      <w:r>
        <w:rPr>
          <w:bCs/>
          <w:sz w:val="24"/>
          <w:szCs w:val="18"/>
        </w:rPr>
        <w:t>144</w:t>
      </w:r>
      <w:r w:rsidRPr="00BC0EEC">
        <w:rPr>
          <w:bCs/>
          <w:sz w:val="24"/>
          <w:szCs w:val="18"/>
        </w:rPr>
        <w:t xml:space="preserve">0-000, nesta cidade, inscrito no CNPJ sob o nº </w:t>
      </w:r>
      <w:r>
        <w:rPr>
          <w:bCs/>
          <w:sz w:val="24"/>
          <w:szCs w:val="18"/>
        </w:rPr>
        <w:t>18.243.253/0001-51</w:t>
      </w:r>
      <w:r w:rsidRPr="00BC0EEC">
        <w:rPr>
          <w:bCs/>
          <w:sz w:val="24"/>
          <w:szCs w:val="18"/>
        </w:rPr>
        <w:t xml:space="preserve">, neste ato representado pelo Prefeito Municipal </w:t>
      </w:r>
      <w:r>
        <w:rPr>
          <w:bCs/>
          <w:sz w:val="24"/>
          <w:szCs w:val="18"/>
        </w:rPr>
        <w:t>Osmair Leal dos Reis</w:t>
      </w:r>
      <w:r w:rsidRPr="00BC0EEC">
        <w:rPr>
          <w:bCs/>
          <w:sz w:val="24"/>
          <w:szCs w:val="18"/>
        </w:rPr>
        <w:t xml:space="preserve">, brasileiro, casado, portador da Carteira de Identidade nº MG – </w:t>
      </w:r>
      <w:r>
        <w:rPr>
          <w:bCs/>
          <w:sz w:val="24"/>
          <w:szCs w:val="18"/>
        </w:rPr>
        <w:t>14.749.477</w:t>
      </w:r>
      <w:r w:rsidRPr="00BC0EEC">
        <w:rPr>
          <w:bCs/>
          <w:sz w:val="24"/>
          <w:szCs w:val="18"/>
        </w:rPr>
        <w:t>, inscrito no CPF sob o nº</w:t>
      </w:r>
      <w:r>
        <w:rPr>
          <w:bCs/>
          <w:sz w:val="24"/>
          <w:szCs w:val="18"/>
        </w:rPr>
        <w:t xml:space="preserve"> 581.354.136-53</w:t>
      </w:r>
      <w:r w:rsidRPr="00BC0EEC">
        <w:rPr>
          <w:bCs/>
          <w:sz w:val="24"/>
          <w:szCs w:val="18"/>
        </w:rPr>
        <w:t>, residente e domiciliado nesta cidade n</w:t>
      </w:r>
      <w:r>
        <w:rPr>
          <w:bCs/>
          <w:sz w:val="24"/>
          <w:szCs w:val="18"/>
        </w:rPr>
        <w:t>o Sítio Coqueiro, Zona Rural de Fama</w:t>
      </w:r>
      <w:r w:rsidRPr="00BC0EEC">
        <w:rPr>
          <w:bCs/>
          <w:sz w:val="24"/>
          <w:szCs w:val="18"/>
        </w:rPr>
        <w:t>-MG.</w:t>
      </w:r>
    </w:p>
    <w:p w14:paraId="6BC74759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70921FC" w14:textId="77777777" w:rsidR="00AE0167" w:rsidRPr="00BC0EEC" w:rsidRDefault="00AE0167" w:rsidP="00AE016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1.2 DO LOCADOR</w:t>
      </w:r>
    </w:p>
    <w:p w14:paraId="146995BE" w14:textId="730C249D" w:rsidR="00AE0167" w:rsidRPr="00BC0EEC" w:rsidRDefault="00616B1C" w:rsidP="00AE0167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>
        <w:rPr>
          <w:bCs/>
          <w:sz w:val="24"/>
          <w:szCs w:val="18"/>
        </w:rPr>
        <w:t>DARCY RODRIGUES PEREIRA</w:t>
      </w:r>
      <w:r w:rsidR="00AE0167" w:rsidRPr="00BC0EEC">
        <w:rPr>
          <w:bCs/>
          <w:sz w:val="24"/>
          <w:szCs w:val="18"/>
        </w:rPr>
        <w:t>, brasileir</w:t>
      </w:r>
      <w:r w:rsidR="007860E4">
        <w:rPr>
          <w:bCs/>
          <w:sz w:val="24"/>
          <w:szCs w:val="18"/>
        </w:rPr>
        <w:t>a</w:t>
      </w:r>
      <w:r w:rsidR="00AE0167" w:rsidRPr="00BC0EEC">
        <w:rPr>
          <w:bCs/>
          <w:sz w:val="24"/>
          <w:szCs w:val="18"/>
        </w:rPr>
        <w:t>, portador</w:t>
      </w:r>
      <w:r>
        <w:rPr>
          <w:bCs/>
          <w:sz w:val="24"/>
          <w:szCs w:val="18"/>
        </w:rPr>
        <w:t>a</w:t>
      </w:r>
      <w:r w:rsidR="00AE0167" w:rsidRPr="00BC0EEC">
        <w:rPr>
          <w:bCs/>
          <w:sz w:val="24"/>
          <w:szCs w:val="18"/>
        </w:rPr>
        <w:t xml:space="preserve"> da carteira de identidade nº </w:t>
      </w:r>
      <w:r>
        <w:rPr>
          <w:bCs/>
          <w:sz w:val="24"/>
          <w:szCs w:val="18"/>
        </w:rPr>
        <w:t>M-6.904.978</w:t>
      </w:r>
      <w:r w:rsidR="00AE0167" w:rsidRPr="00BC0EEC">
        <w:rPr>
          <w:bCs/>
          <w:sz w:val="24"/>
          <w:szCs w:val="18"/>
        </w:rPr>
        <w:t xml:space="preserve"> e inscrit</w:t>
      </w:r>
      <w:r>
        <w:rPr>
          <w:bCs/>
          <w:sz w:val="24"/>
          <w:szCs w:val="18"/>
        </w:rPr>
        <w:t>a</w:t>
      </w:r>
      <w:r w:rsidR="00AE0167" w:rsidRPr="00BC0EEC">
        <w:rPr>
          <w:bCs/>
          <w:sz w:val="24"/>
          <w:szCs w:val="18"/>
        </w:rPr>
        <w:t xml:space="preserve"> no CPF nº </w:t>
      </w:r>
      <w:r>
        <w:rPr>
          <w:bCs/>
          <w:sz w:val="24"/>
          <w:szCs w:val="18"/>
        </w:rPr>
        <w:t>929.047.346-00, neste ato representada por sua curadora RAQUEL RODRIGUES PEREIRA DIAS, brasileira, casada, portadora da carteira de identidade RG nº M-3.006.314</w:t>
      </w:r>
      <w:r w:rsidR="00AE0167" w:rsidRPr="00BC0EEC">
        <w:rPr>
          <w:bCs/>
          <w:sz w:val="24"/>
          <w:szCs w:val="18"/>
        </w:rPr>
        <w:t>, residente e domiciliad</w:t>
      </w:r>
      <w:r>
        <w:rPr>
          <w:bCs/>
          <w:sz w:val="24"/>
          <w:szCs w:val="18"/>
        </w:rPr>
        <w:t>a</w:t>
      </w:r>
      <w:r w:rsidR="00AE0167" w:rsidRPr="00BC0EEC">
        <w:rPr>
          <w:bCs/>
          <w:sz w:val="24"/>
          <w:szCs w:val="18"/>
        </w:rPr>
        <w:t xml:space="preserve"> na Rua </w:t>
      </w:r>
      <w:r>
        <w:rPr>
          <w:bCs/>
          <w:sz w:val="24"/>
          <w:szCs w:val="18"/>
        </w:rPr>
        <w:t>Francisco Cândido da Silva</w:t>
      </w:r>
      <w:r w:rsidR="00AE0167" w:rsidRPr="00BC0EEC">
        <w:rPr>
          <w:bCs/>
          <w:sz w:val="24"/>
          <w:szCs w:val="18"/>
        </w:rPr>
        <w:t xml:space="preserve">, nº </w:t>
      </w:r>
      <w:r>
        <w:rPr>
          <w:bCs/>
          <w:sz w:val="24"/>
          <w:szCs w:val="18"/>
        </w:rPr>
        <w:t>49</w:t>
      </w:r>
      <w:r w:rsidR="00AE0167" w:rsidRPr="00BC0EEC">
        <w:rPr>
          <w:bCs/>
          <w:sz w:val="24"/>
          <w:szCs w:val="18"/>
        </w:rPr>
        <w:t xml:space="preserve">, bairro </w:t>
      </w:r>
      <w:r w:rsidR="00AE0167">
        <w:rPr>
          <w:bCs/>
          <w:sz w:val="24"/>
          <w:szCs w:val="18"/>
        </w:rPr>
        <w:t>centro</w:t>
      </w:r>
      <w:r w:rsidR="00AE0167" w:rsidRPr="00BC0EEC">
        <w:rPr>
          <w:bCs/>
          <w:sz w:val="24"/>
          <w:szCs w:val="18"/>
        </w:rPr>
        <w:t xml:space="preserve">, em </w:t>
      </w:r>
      <w:r w:rsidR="00AE0167">
        <w:rPr>
          <w:bCs/>
          <w:sz w:val="24"/>
          <w:szCs w:val="18"/>
        </w:rPr>
        <w:t>Fama</w:t>
      </w:r>
      <w:r w:rsidR="00AE0167" w:rsidRPr="00BC0EEC">
        <w:rPr>
          <w:bCs/>
          <w:sz w:val="24"/>
          <w:szCs w:val="18"/>
        </w:rPr>
        <w:t>/MG.</w:t>
      </w:r>
    </w:p>
    <w:p w14:paraId="31A261A8" w14:textId="77777777" w:rsidR="00AE0167" w:rsidRPr="00BC0EEC" w:rsidRDefault="00AE0167" w:rsidP="00AE0167">
      <w:pPr>
        <w:spacing w:line="276" w:lineRule="auto"/>
        <w:ind w:left="-567" w:right="-284"/>
        <w:contextualSpacing/>
        <w:rPr>
          <w:bCs/>
          <w:sz w:val="24"/>
          <w:szCs w:val="18"/>
        </w:rPr>
      </w:pPr>
    </w:p>
    <w:p w14:paraId="3D893662" w14:textId="77777777" w:rsidR="00AE0167" w:rsidRPr="00BC0EEC" w:rsidRDefault="00AE0167" w:rsidP="00AE0167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1.3 DOS FUNDAMENTOS</w:t>
      </w:r>
    </w:p>
    <w:p w14:paraId="53F82AF6" w14:textId="5A23B0BA" w:rsidR="00AE0167" w:rsidRPr="00BC0EEC" w:rsidRDefault="00AE0167" w:rsidP="00AE0167">
      <w:pPr>
        <w:pStyle w:val="PargrafodaLista"/>
        <w:widowControl/>
        <w:spacing w:line="276" w:lineRule="auto"/>
        <w:ind w:left="-567" w:right="-284"/>
        <w:contextualSpacing/>
        <w:rPr>
          <w:rFonts w:ascii="Times New Roman" w:hAnsi="Times New Roman" w:cs="Times New Roman"/>
          <w:bCs/>
          <w:sz w:val="24"/>
          <w:szCs w:val="18"/>
          <w:lang w:val="pt-BR"/>
        </w:rPr>
      </w:pP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O presente contrato decorre do Processo Licitatório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3</w:t>
      </w:r>
      <w:r w:rsidR="00616B1C">
        <w:rPr>
          <w:rFonts w:ascii="Times New Roman" w:hAnsi="Times New Roman" w:cs="Times New Roman"/>
          <w:bCs/>
          <w:sz w:val="24"/>
          <w:szCs w:val="18"/>
          <w:lang w:val="pt-BR"/>
        </w:rPr>
        <w:t>1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– Inexigibilidade nº 0</w:t>
      </w:r>
      <w:r>
        <w:rPr>
          <w:rFonts w:ascii="Times New Roman" w:hAnsi="Times New Roman" w:cs="Times New Roman"/>
          <w:bCs/>
          <w:sz w:val="24"/>
          <w:szCs w:val="18"/>
          <w:lang w:val="pt-BR"/>
        </w:rPr>
        <w:t>0</w:t>
      </w:r>
      <w:r w:rsidR="00616B1C">
        <w:rPr>
          <w:rFonts w:ascii="Times New Roman" w:hAnsi="Times New Roman" w:cs="Times New Roman"/>
          <w:bCs/>
          <w:sz w:val="24"/>
          <w:szCs w:val="18"/>
          <w:lang w:val="pt-BR"/>
        </w:rPr>
        <w:t>6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/2024 e se regerá por suas cláusulas, pelos preceitos de direito público, aplicando-lhe, supletivamente, os princípios da teoria geral dos contratos e disposições de direito privado, regendo-se pelo artigo 74, V da Lei Federal nº 14.133/21.</w:t>
      </w:r>
    </w:p>
    <w:p w14:paraId="729505A4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A06627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2.CLÁUSULA SEGUNDA – DO OBJETO</w:t>
      </w:r>
    </w:p>
    <w:p w14:paraId="41FC0256" w14:textId="10D03008" w:rsidR="00AE0167" w:rsidRPr="00BC0EEC" w:rsidRDefault="00AE0167" w:rsidP="00AE0167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2.1 O presente contrato tem por objeto </w:t>
      </w:r>
      <w:r w:rsidR="00616B1C" w:rsidRPr="00616B1C">
        <w:rPr>
          <w:bCs/>
          <w:sz w:val="24"/>
          <w:szCs w:val="18"/>
        </w:rPr>
        <w:t>PRESTAÇÃO DE SERVIÇO DE LOCAÇÃO DE IMÓVEL PARA INSTALAÇÃO DO CENTRO DE REFERÊNCIA EM ASSISTÊNCIA SOCIAL</w:t>
      </w:r>
      <w:r w:rsidRPr="00BC0EEC">
        <w:rPr>
          <w:bCs/>
          <w:sz w:val="24"/>
          <w:szCs w:val="18"/>
        </w:rPr>
        <w:t>.</w:t>
      </w:r>
    </w:p>
    <w:p w14:paraId="7BF2834B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1A3BD39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 CLÁUSULA TERCEIRA – DO PRAZO, VALOR DO CONTRATO E PAGAMENTO</w:t>
      </w:r>
    </w:p>
    <w:p w14:paraId="219EF99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ADAE7E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3.1 DO PRAZO</w:t>
      </w:r>
    </w:p>
    <w:p w14:paraId="6B0084E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prazo de duração do presente contrato será d</w:t>
      </w:r>
      <w:r>
        <w:rPr>
          <w:bCs/>
          <w:sz w:val="24"/>
          <w:szCs w:val="18"/>
        </w:rPr>
        <w:t>e seis meses</w:t>
      </w:r>
      <w:r w:rsidRPr="00BC0EEC">
        <w:rPr>
          <w:bCs/>
          <w:sz w:val="24"/>
          <w:szCs w:val="18"/>
        </w:rPr>
        <w:t>, podendo ser prorrogado na forma da lei mediante a celebração de Termo Aditivo.</w:t>
      </w:r>
    </w:p>
    <w:p w14:paraId="0DF6897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604C9C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3.2 DO VALOR</w:t>
      </w:r>
    </w:p>
    <w:p w14:paraId="40BE1443" w14:textId="3AD3F915" w:rsidR="00AE0167" w:rsidRPr="00BC0EEC" w:rsidRDefault="00AE0167" w:rsidP="00AE0167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 xml:space="preserve">O valor total do presente contrato é de R$ </w:t>
      </w:r>
      <w:r>
        <w:rPr>
          <w:bCs/>
          <w:sz w:val="24"/>
          <w:szCs w:val="18"/>
        </w:rPr>
        <w:t>10.</w:t>
      </w:r>
      <w:r w:rsidR="00616B1C">
        <w:rPr>
          <w:bCs/>
          <w:sz w:val="24"/>
          <w:szCs w:val="18"/>
        </w:rPr>
        <w:t>800</w:t>
      </w:r>
      <w:r>
        <w:rPr>
          <w:bCs/>
          <w:sz w:val="24"/>
          <w:szCs w:val="18"/>
        </w:rPr>
        <w:t>,00</w:t>
      </w:r>
      <w:r w:rsidRPr="00BC0EEC">
        <w:rPr>
          <w:bCs/>
          <w:sz w:val="24"/>
          <w:szCs w:val="18"/>
        </w:rPr>
        <w:t xml:space="preserve"> (</w:t>
      </w:r>
      <w:r>
        <w:rPr>
          <w:bCs/>
          <w:sz w:val="24"/>
          <w:szCs w:val="18"/>
        </w:rPr>
        <w:t xml:space="preserve">dez mil e </w:t>
      </w:r>
      <w:r w:rsidR="00616B1C">
        <w:rPr>
          <w:bCs/>
          <w:sz w:val="24"/>
          <w:szCs w:val="18"/>
        </w:rPr>
        <w:t>oitocentos</w:t>
      </w:r>
      <w:r>
        <w:rPr>
          <w:bCs/>
          <w:sz w:val="24"/>
          <w:szCs w:val="18"/>
        </w:rPr>
        <w:t xml:space="preserve"> reais</w:t>
      </w:r>
      <w:r w:rsidRPr="00BC0EEC">
        <w:rPr>
          <w:bCs/>
          <w:sz w:val="24"/>
          <w:szCs w:val="18"/>
        </w:rPr>
        <w:t xml:space="preserve">), sendo pagos em 12 (doze) parcelas mensais de R$ </w:t>
      </w:r>
      <w:r w:rsidR="00616B1C">
        <w:rPr>
          <w:bCs/>
          <w:sz w:val="24"/>
          <w:szCs w:val="18"/>
        </w:rPr>
        <w:t>900,00</w:t>
      </w:r>
      <w:r>
        <w:rPr>
          <w:bCs/>
          <w:sz w:val="24"/>
          <w:szCs w:val="18"/>
        </w:rPr>
        <w:t xml:space="preserve"> (</w:t>
      </w:r>
      <w:r w:rsidR="00616B1C">
        <w:rPr>
          <w:bCs/>
          <w:sz w:val="24"/>
          <w:szCs w:val="18"/>
        </w:rPr>
        <w:t>novecentos reais</w:t>
      </w:r>
      <w:r>
        <w:rPr>
          <w:bCs/>
          <w:sz w:val="24"/>
          <w:szCs w:val="18"/>
        </w:rPr>
        <w:t>)</w:t>
      </w:r>
      <w:r w:rsidRPr="00BC0EEC">
        <w:rPr>
          <w:bCs/>
          <w:sz w:val="24"/>
          <w:szCs w:val="18"/>
        </w:rPr>
        <w:t>.</w:t>
      </w:r>
    </w:p>
    <w:p w14:paraId="571C2BED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ECDF7E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3.3 DO PAGAMENTO</w:t>
      </w:r>
    </w:p>
    <w:p w14:paraId="6EACBD8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pagamento será feito mensalmente até o dia 10 (dez) do mês subsequente ao vencido.</w:t>
      </w:r>
    </w:p>
    <w:p w14:paraId="73EF9EB6" w14:textId="77777777" w:rsidR="00AE0167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AA88EA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4. CLÁUSULA QUARTA – DA DOTAÇÃO ORÇAMENTÁRIA</w:t>
      </w:r>
    </w:p>
    <w:p w14:paraId="3F754AC0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As despesas decorrentes deste contrato correrão à conta da seguinte dotação orçamentária:</w:t>
      </w:r>
    </w:p>
    <w:p w14:paraId="11C1766E" w14:textId="45CD43BD" w:rsidR="00AE0167" w:rsidRPr="00BC0EEC" w:rsidRDefault="00AE0167" w:rsidP="00AE016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  <w:r w:rsidRPr="00BC0EEC">
        <w:rPr>
          <w:rFonts w:ascii="Times New Roman" w:hAnsi="Times New Roman"/>
          <w:bCs/>
          <w:szCs w:val="18"/>
        </w:rPr>
        <w:t xml:space="preserve">Ficha </w:t>
      </w:r>
      <w:r w:rsidR="00616B1C">
        <w:rPr>
          <w:rFonts w:ascii="Times New Roman" w:hAnsi="Times New Roman"/>
          <w:bCs/>
          <w:szCs w:val="18"/>
        </w:rPr>
        <w:t xml:space="preserve">246 - </w:t>
      </w:r>
      <w:r w:rsidR="00616B1C" w:rsidRPr="00616B1C">
        <w:rPr>
          <w:rFonts w:ascii="Times New Roman" w:hAnsi="Times New Roman"/>
          <w:bCs/>
          <w:szCs w:val="18"/>
        </w:rPr>
        <w:t>02.05.01-3390.36.00-08.244.0124-4.060</w:t>
      </w:r>
      <w:r>
        <w:rPr>
          <w:rFonts w:ascii="Times New Roman" w:hAnsi="Times New Roman"/>
          <w:bCs/>
          <w:szCs w:val="18"/>
        </w:rPr>
        <w:t xml:space="preserve">   fonte </w:t>
      </w:r>
      <w:r w:rsidR="00616B1C">
        <w:rPr>
          <w:rFonts w:ascii="Times New Roman" w:hAnsi="Times New Roman"/>
          <w:bCs/>
          <w:szCs w:val="18"/>
        </w:rPr>
        <w:t>2.660.01</w:t>
      </w:r>
      <w:r>
        <w:rPr>
          <w:rFonts w:ascii="Times New Roman" w:hAnsi="Times New Roman"/>
          <w:bCs/>
          <w:szCs w:val="18"/>
        </w:rPr>
        <w:t>.</w:t>
      </w:r>
    </w:p>
    <w:p w14:paraId="45E902CC" w14:textId="77777777" w:rsidR="00AE0167" w:rsidRPr="00BC0EEC" w:rsidRDefault="00AE0167" w:rsidP="00AE016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171D25BA" w14:textId="77777777" w:rsidR="00AE0167" w:rsidRPr="00BC0EEC" w:rsidRDefault="00AE0167" w:rsidP="00AE0167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543D0D5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5.CLÁUSULA QUINTA – DAS OBRIGAÇÕES DO LOCADOR</w:t>
      </w:r>
    </w:p>
    <w:p w14:paraId="453581FF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 Além de outras decorrentes de normas legais e da natureza do presente contrato são obrigações do locador:</w:t>
      </w:r>
    </w:p>
    <w:p w14:paraId="30C8E0BD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5.1.1 Entregar ao locatário o imóvel livre de quaisquer ônus judiciais ou extrajudiciais;</w:t>
      </w:r>
    </w:p>
    <w:p w14:paraId="256288FB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5.1.2 Abster-se de utilizar o imóvel enquanto durar a locação.</w:t>
      </w:r>
    </w:p>
    <w:p w14:paraId="502DC240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681EC84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6.CLÁUSULA SEXTA – DAS OBRIGAÇÕES DO LOCATÁRIO</w:t>
      </w:r>
    </w:p>
    <w:p w14:paraId="415B409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 Além de outras decorrentes de normas legais e da natureza do presente contrato, são obrigações do Locatário:</w:t>
      </w:r>
    </w:p>
    <w:p w14:paraId="64C8F8D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6.1.1 Efetuar o pagamento à locadora no prazo e na forma estipulados neste contrato;</w:t>
      </w:r>
    </w:p>
    <w:p w14:paraId="0CFFBEE8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6.1.2 Zelar pela manutenção e conservação do imóvel, mantendo-o em perfeito estado de utilização;</w:t>
      </w:r>
    </w:p>
    <w:p w14:paraId="4A4B797C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6.1.3 Arcar com todas as despesas decorrentes de consumo e fornecimento de água, telefone e energia elétrica;</w:t>
      </w:r>
    </w:p>
    <w:p w14:paraId="4C80748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6.1.4 Assumir inteira responsabilidade civil, administrativa e penal por quaisquer danos e prejuízos materiais ou pessoais causados diretamente ou por seus empregados ou prepostos, ao locador ou a terceiros.</w:t>
      </w:r>
    </w:p>
    <w:p w14:paraId="7702F06C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6.1.5 Entregar o imóvel nas mesmas condições que se encontra no ato da locação.</w:t>
      </w:r>
    </w:p>
    <w:p w14:paraId="46CE64D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6FF141F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 CLÁUSULA SÉTIMA – SANÇÕES ADMINISTRATIVAS</w:t>
      </w:r>
    </w:p>
    <w:p w14:paraId="32B3D3D0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7.1. No decorrer da entrega dos bens ou serviços estabelecidos neste </w:t>
      </w:r>
      <w:r>
        <w:rPr>
          <w:bCs/>
          <w:sz w:val="24"/>
          <w:szCs w:val="18"/>
        </w:rPr>
        <w:t>processo</w:t>
      </w:r>
      <w:r w:rsidRPr="00BC0EEC">
        <w:rPr>
          <w:bCs/>
          <w:sz w:val="24"/>
          <w:szCs w:val="18"/>
        </w:rPr>
        <w:t>, caso o Fornecedor cometa qualquer das infrações previstas no art. 155 da Lei nº 14.133, de 1º de abril de 2021, sem prejuízo da responsabilidade civil e criminal, ficará sujeita às seguintes sanções:</w:t>
      </w:r>
    </w:p>
    <w:p w14:paraId="37D1916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7.1.1. Advertência por faltas leves, assim entendidas como aquelas que não acarretarem prejuízos significativos ao objeto da contratação;</w:t>
      </w:r>
    </w:p>
    <w:p w14:paraId="7DC4EBA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7.1.2. Multa moratória de até 1 % (um) por cento por dia de atraso injustificado sobre o valor da proposta vencedora, até o limite de 10 (dez) dias;</w:t>
      </w:r>
    </w:p>
    <w:p w14:paraId="06910C1C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7.1.3. Multa compensatória de até 10 % (dez) por cento sobre o valor total da proposta vencedora, no caso de inexecução total;</w:t>
      </w:r>
    </w:p>
    <w:p w14:paraId="058A48B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7.1.4. Em caso de inexecução parcial, a multa compensatória, no mesmo percentual do subitem acima, será aplicada de forma proporcional à obrigação inadimplida;</w:t>
      </w:r>
    </w:p>
    <w:p w14:paraId="251382D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7.1.5. Suspensão de licitar e impedimento de contratar com o Órgão Contratante, pelo prazo de até 02 (dois) anos;</w:t>
      </w:r>
    </w:p>
    <w:p w14:paraId="788E87E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7.1.6. Declaração de inidoneidade para licitar ou contratar no âmbito da Administração Pública direta e indireta de todos os entes federativos, pelo prazo de 3 (três) anos.</w:t>
      </w:r>
    </w:p>
    <w:p w14:paraId="0F01A6E8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75.1.7. A aplicação de qualquer das penalidades previstas realizar-se-á em processo administrativo que assegurará o contraditório e a ampla defesa, observando-se no que couber as disposições</w:t>
      </w:r>
    </w:p>
    <w:p w14:paraId="4D6CC60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0F6F4A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 CLAÚSULA OITAVA - DA INEXECUÇÃO E DA EXTINÇÃO DO CONTRATO</w:t>
      </w:r>
    </w:p>
    <w:p w14:paraId="7D13B3C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 A inexecução total ou parcial do contrato ensejará a sua extinção com as consequências contratuais e as previstas em lei, com fulcro no Título III, Capítulo VIII da Lei n. 14.133/2021, nos seguintes modos:</w:t>
      </w:r>
    </w:p>
    <w:p w14:paraId="77E3E93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8.1.1 - determinada por ato unilateral e escrito da Administração, exceto no caso de descumprimento decorrente de sua própria conduta;</w:t>
      </w:r>
    </w:p>
    <w:p w14:paraId="7D762D8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8.1.2. - consensual, por acordo entre as partes, por conciliação, por mediação ou por comitê de resolução de disputas, desde que haja interesse da Administração;</w:t>
      </w:r>
    </w:p>
    <w:p w14:paraId="39BE8D4F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8.1.3 - determinada por decisão arbitral, em decorrência de cláusula compromissória ou compromisso arbitral, ou por decisão judicial.</w:t>
      </w:r>
    </w:p>
    <w:p w14:paraId="5E3FD8C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8.1.3.1. Constituirão motivos para extinção do contrato, a qual deverá ser formalmente motivada nos autos do processo, assegurados o contraditório e a ampla defesa, as seguintes situações:</w:t>
      </w:r>
    </w:p>
    <w:p w14:paraId="526B41C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a) não cumprimento ou cumprimento irregular de normas editalícias ou de cláusulas contratuais, de especificações, de projetos ou de prazos;</w:t>
      </w:r>
    </w:p>
    <w:p w14:paraId="77C724B7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b) desatendimento das determinações regulares emitidas pela autoridade designada para acompanhar e fiscalizar sua execução ou por autoridade superior;</w:t>
      </w:r>
    </w:p>
    <w:p w14:paraId="2DD86DE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c) alteração social ou modificação da finalidade ou da estrutura da empresa que restrinja sua capacidade de concluir o contrato;</w:t>
      </w:r>
    </w:p>
    <w:p w14:paraId="62FC0BB4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d) decretação de falência ou de insolvência civil, dissolução da sociedade ou falecimento do contratado;</w:t>
      </w:r>
    </w:p>
    <w:p w14:paraId="7A59F6B7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e) caso fortuito ou força maior, regularmente comprovados, impeditivos da execução do contrato;</w:t>
      </w:r>
    </w:p>
    <w:p w14:paraId="685AD41F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f) atraso na obtenção da licença ambiental, ou impossibilidade de obtê-la, ou alteração substancial do anteprojeto que dela resultar, ainda que obtida no prazo previsto;</w:t>
      </w:r>
    </w:p>
    <w:p w14:paraId="7F889D0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g) atraso na liberação das áreas sujeitas a desapropriação, a desocupação ou a servidão administrativa, ou</w:t>
      </w:r>
    </w:p>
    <w:p w14:paraId="36FCE15F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impossibilidade de liberação dessas áreas;</w:t>
      </w:r>
    </w:p>
    <w:p w14:paraId="1E5ECC7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h) razões de interesse público, justificadas pela autoridade máxima do órgão ou da entidade contratante;</w:t>
      </w:r>
    </w:p>
    <w:p w14:paraId="35D68144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i) não cumprimento das obrigações relativas à reserva de cargos prevista em lei, bem como em outras normas</w:t>
      </w:r>
      <w:r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específicas, para pessoa com deficiência, para reabilitado da Previdência Social ou para aprendiz.</w:t>
      </w:r>
    </w:p>
    <w:p w14:paraId="0129E29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3EE6D9B4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393AAB3B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8.1.3.5. Caso o valor do prejuízo do CONTRATANTE advindo da extinção contratual por culpa da CONTRATADA exceder o valor da Cláusula Penal prevista no parágrafo anterior, esta valerá como mínimo de indenização, na forma do disposto no art. 416, parágrafo único, do Código Civil.</w:t>
      </w:r>
    </w:p>
    <w:p w14:paraId="1AC7B766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8.1.3.6. A extinção determinada por ato unilateral da Administração e a extinção consensual deverão ser precedidas de autorização escrita e fundamentada da autoridade competente e reduzidas a termo no respectivo processo.</w:t>
      </w:r>
    </w:p>
    <w:p w14:paraId="7AD38A09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0636E23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 CLÁUSULA NONA – DOS CASOS OMISSOS</w:t>
      </w:r>
    </w:p>
    <w:p w14:paraId="2184F9B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056D1337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486D2C3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 CLÁUSULA DÉCIMA – ALTERAÇÕES</w:t>
      </w:r>
    </w:p>
    <w:p w14:paraId="03505C0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10.1. Eventuais alterações contratuais reger-se-ão pela disciplina dos arts. 124 e seguintes da Lei nº 14.133, de 2021.</w:t>
      </w:r>
    </w:p>
    <w:p w14:paraId="3CE6720C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10.2. O contratado é obrigado a aceitar, nas mesmas condições contratuais, os acréscimos ou supressões que se fizerem necessários, até o limite de 25% (vinte e cinco por cento) do valor inicial atualizado do contrato.</w:t>
      </w:r>
    </w:p>
    <w:p w14:paraId="6FB20E7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10.3. Registros que não caracterizam alteração do contrato podem ser realizados por simples apostila, dispensada a celebração de termo aditivo, na forma do art. 136 da Lei nº 14.133, de 2021.</w:t>
      </w:r>
    </w:p>
    <w:p w14:paraId="1CE2402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EC4E0E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11. CLÁUSULA DÉCIMA PRIMEIRA – PUBLICAÇÃO</w:t>
      </w:r>
    </w:p>
    <w:p w14:paraId="51F3EC1B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11.1. Incumbirá ao contratante divulgar o presente instrumento no site https://www.portaldecompraspublicas.com.br/ e no Portal Nacional de Contratações Públicas - PNCP.</w:t>
      </w:r>
    </w:p>
    <w:p w14:paraId="15B5B5E2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70F4C0E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12. CLÁUSULA DÉCIMA SEGUNDA – DO FORO</w:t>
      </w:r>
    </w:p>
    <w:p w14:paraId="20E5B4B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12.1 Fica eleito o Foro da Comarca de </w:t>
      </w:r>
      <w:r>
        <w:rPr>
          <w:bCs/>
          <w:sz w:val="24"/>
          <w:szCs w:val="18"/>
        </w:rPr>
        <w:t>Paraguaçu</w:t>
      </w:r>
      <w:r w:rsidRPr="00BC0EEC">
        <w:rPr>
          <w:bCs/>
          <w:sz w:val="24"/>
          <w:szCs w:val="18"/>
        </w:rPr>
        <w:t>/MG para dirimir quaisquer dúvidas referentes a este Contrato, com renúncia expressa de qualquer outro, por mais especial que seja.</w:t>
      </w:r>
    </w:p>
    <w:p w14:paraId="2751AAAB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30D16B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E, por estarem justos e contratados, os representantes das partes assinam o presente instrumento, na presença das testemunhas abaixo, em 02 (duas) vias de igual teor e forma para um só efeito.</w:t>
      </w:r>
    </w:p>
    <w:p w14:paraId="282D7E51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453AB5D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Prefeitura Municipal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</w:t>
      </w:r>
      <w:r>
        <w:rPr>
          <w:bCs/>
          <w:sz w:val="24"/>
          <w:szCs w:val="18"/>
        </w:rPr>
        <w:t>20 de fevereiro</w:t>
      </w:r>
      <w:r w:rsidRPr="00BC0EEC">
        <w:rPr>
          <w:bCs/>
          <w:sz w:val="24"/>
          <w:szCs w:val="18"/>
        </w:rPr>
        <w:t xml:space="preserve"> de 2024.</w:t>
      </w:r>
    </w:p>
    <w:p w14:paraId="48E1F9A2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0329698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FC7F76C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56BB889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>/MG</w:t>
      </w:r>
    </w:p>
    <w:p w14:paraId="5093327D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OSMAIR LEAL DOS REIS</w:t>
      </w:r>
    </w:p>
    <w:p w14:paraId="3A04D3A1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Prefeito Municipal</w:t>
      </w:r>
    </w:p>
    <w:p w14:paraId="6637A8BE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00517863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50842F00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A0C0650" w14:textId="5B3025A5" w:rsidR="00AE0167" w:rsidRPr="00BC0EEC" w:rsidRDefault="00616B1C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RAQUEL RODRIGUES PEREIRA DIAS</w:t>
      </w:r>
    </w:p>
    <w:p w14:paraId="3A5B2832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Locadora</w:t>
      </w:r>
    </w:p>
    <w:p w14:paraId="5621C6D3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8D5837D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2222F65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54811F7D" w14:textId="77777777" w:rsidR="00AE0167" w:rsidRPr="00BC0EEC" w:rsidRDefault="00AE0167" w:rsidP="00AE0167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8A1EA87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Testemunhas: </w:t>
      </w:r>
    </w:p>
    <w:p w14:paraId="76AF415D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C6B8499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1)Nome:_______________________________.</w:t>
      </w:r>
    </w:p>
    <w:p w14:paraId="03CAA625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CPF:</w:t>
      </w:r>
    </w:p>
    <w:p w14:paraId="105494A3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2)Nome:_______________________________.</w:t>
      </w:r>
    </w:p>
    <w:p w14:paraId="17D6F7BA" w14:textId="77777777" w:rsidR="00AE0167" w:rsidRPr="00BC0EEC" w:rsidRDefault="00AE0167" w:rsidP="00AE0167">
      <w:pPr>
        <w:spacing w:line="276" w:lineRule="auto"/>
        <w:ind w:left="-567" w:right="-284"/>
        <w:jc w:val="both"/>
        <w:rPr>
          <w:bCs/>
          <w:sz w:val="32"/>
          <w:szCs w:val="22"/>
        </w:rPr>
      </w:pPr>
      <w:r w:rsidRPr="00BC0EEC">
        <w:rPr>
          <w:bCs/>
          <w:sz w:val="24"/>
          <w:szCs w:val="18"/>
        </w:rPr>
        <w:t>CPF:</w:t>
      </w:r>
    </w:p>
    <w:p w14:paraId="2CEA4B20" w14:textId="77777777" w:rsidR="00AE0167" w:rsidRDefault="00AE0167" w:rsidP="00AE0167"/>
    <w:p w14:paraId="45137D8C" w14:textId="77777777" w:rsidR="00780F6B" w:rsidRDefault="00780F6B"/>
    <w:sectPr w:rsidR="00780F6B" w:rsidSect="00AE0167">
      <w:headerReference w:type="default" r:id="rId6"/>
      <w:pgSz w:w="11906" w:h="16838"/>
      <w:pgMar w:top="1985" w:right="1841" w:bottom="1135" w:left="1985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9660A" w14:textId="77777777" w:rsidR="007860E4" w:rsidRDefault="007860E4">
      <w:r>
        <w:separator/>
      </w:r>
    </w:p>
  </w:endnote>
  <w:endnote w:type="continuationSeparator" w:id="0">
    <w:p w14:paraId="1B2A34B0" w14:textId="77777777" w:rsidR="007860E4" w:rsidRDefault="0078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2E1849" w14:textId="77777777" w:rsidR="007860E4" w:rsidRDefault="007860E4">
      <w:r>
        <w:separator/>
      </w:r>
    </w:p>
  </w:footnote>
  <w:footnote w:type="continuationSeparator" w:id="0">
    <w:p w14:paraId="194E118E" w14:textId="77777777" w:rsidR="007860E4" w:rsidRDefault="00786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D28B1" w14:paraId="59DDD042" w14:textId="77777777" w:rsidTr="00DB67EE">
      <w:trPr>
        <w:trHeight w:val="2694"/>
        <w:jc w:val="center"/>
      </w:trPr>
      <w:tc>
        <w:tcPr>
          <w:tcW w:w="2428" w:type="dxa"/>
          <w:vAlign w:val="center"/>
          <w:hideMark/>
        </w:tcPr>
        <w:p w14:paraId="3350D913" w14:textId="77777777" w:rsidR="00616B1C" w:rsidRDefault="00616B1C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29C0F9E4" wp14:editId="6B3F5E9E">
                <wp:extent cx="1121410" cy="1130300"/>
                <wp:effectExtent l="0" t="0" r="2540" b="0"/>
                <wp:docPr id="1654374797" name="Imagem 165437479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3FA48E8F" w14:textId="77777777" w:rsidR="00616B1C" w:rsidRDefault="00616B1C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26FDE9EE" w14:textId="77777777" w:rsidR="00616B1C" w:rsidRDefault="00616B1C" w:rsidP="000D28B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76040B1A" w14:textId="77777777" w:rsidR="00616B1C" w:rsidRDefault="00616B1C" w:rsidP="000D28B1">
          <w:pPr>
            <w:pStyle w:val="Cabealho"/>
            <w:jc w:val="center"/>
          </w:pPr>
        </w:p>
        <w:p w14:paraId="142AD4C4" w14:textId="77777777" w:rsidR="00616B1C" w:rsidRPr="00413501" w:rsidRDefault="00616B1C" w:rsidP="000D28B1">
          <w:pPr>
            <w:pStyle w:val="Cabealho"/>
            <w:jc w:val="center"/>
          </w:pPr>
          <w:r w:rsidRPr="00413501">
            <w:t>Praça Getúlio Vargas, 1 | Centro | CEP 37144-000</w:t>
          </w:r>
        </w:p>
        <w:p w14:paraId="4A312178" w14:textId="77777777" w:rsidR="00616B1C" w:rsidRDefault="00616B1C" w:rsidP="000D28B1">
          <w:pPr>
            <w:pStyle w:val="Cabealho"/>
            <w:jc w:val="center"/>
          </w:pPr>
          <w:r w:rsidRPr="00413501">
            <w:t>CNPJ Nº 18.243.253/0001-51</w:t>
          </w:r>
        </w:p>
      </w:tc>
    </w:tr>
  </w:tbl>
  <w:p w14:paraId="2D8B61BF" w14:textId="77777777" w:rsidR="00616B1C" w:rsidRDefault="00616B1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167"/>
    <w:rsid w:val="00000E4A"/>
    <w:rsid w:val="000034B9"/>
    <w:rsid w:val="00004314"/>
    <w:rsid w:val="00013441"/>
    <w:rsid w:val="00013681"/>
    <w:rsid w:val="000204B3"/>
    <w:rsid w:val="0002286C"/>
    <w:rsid w:val="00024FED"/>
    <w:rsid w:val="00032B41"/>
    <w:rsid w:val="0003353D"/>
    <w:rsid w:val="00036CE7"/>
    <w:rsid w:val="00037BF6"/>
    <w:rsid w:val="000428CF"/>
    <w:rsid w:val="000439FD"/>
    <w:rsid w:val="00050AB7"/>
    <w:rsid w:val="0005386E"/>
    <w:rsid w:val="00061009"/>
    <w:rsid w:val="00061AFF"/>
    <w:rsid w:val="00062485"/>
    <w:rsid w:val="000649DB"/>
    <w:rsid w:val="00066AC4"/>
    <w:rsid w:val="00070C41"/>
    <w:rsid w:val="00071158"/>
    <w:rsid w:val="000711C3"/>
    <w:rsid w:val="0007271A"/>
    <w:rsid w:val="0008264F"/>
    <w:rsid w:val="00082C3D"/>
    <w:rsid w:val="00085086"/>
    <w:rsid w:val="00085CB6"/>
    <w:rsid w:val="0009160B"/>
    <w:rsid w:val="00095487"/>
    <w:rsid w:val="00095B34"/>
    <w:rsid w:val="00097F79"/>
    <w:rsid w:val="000A464C"/>
    <w:rsid w:val="000A5244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06E87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65C95"/>
    <w:rsid w:val="0018178D"/>
    <w:rsid w:val="001819CB"/>
    <w:rsid w:val="00186C02"/>
    <w:rsid w:val="00186DA0"/>
    <w:rsid w:val="00190DE0"/>
    <w:rsid w:val="00191E5B"/>
    <w:rsid w:val="001A0948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26BE"/>
    <w:rsid w:val="001F3D97"/>
    <w:rsid w:val="001F640D"/>
    <w:rsid w:val="00201988"/>
    <w:rsid w:val="00201D01"/>
    <w:rsid w:val="00203149"/>
    <w:rsid w:val="0020379E"/>
    <w:rsid w:val="00205820"/>
    <w:rsid w:val="00206102"/>
    <w:rsid w:val="002065FD"/>
    <w:rsid w:val="00212D00"/>
    <w:rsid w:val="00214021"/>
    <w:rsid w:val="00215B0F"/>
    <w:rsid w:val="00220F9B"/>
    <w:rsid w:val="002239C9"/>
    <w:rsid w:val="0022443F"/>
    <w:rsid w:val="00233D0C"/>
    <w:rsid w:val="00236801"/>
    <w:rsid w:val="0024736D"/>
    <w:rsid w:val="00247F18"/>
    <w:rsid w:val="002573BE"/>
    <w:rsid w:val="002669F8"/>
    <w:rsid w:val="0026760A"/>
    <w:rsid w:val="00286AA8"/>
    <w:rsid w:val="00294E80"/>
    <w:rsid w:val="00294E9E"/>
    <w:rsid w:val="00297243"/>
    <w:rsid w:val="002A244F"/>
    <w:rsid w:val="002A5A35"/>
    <w:rsid w:val="002B56AA"/>
    <w:rsid w:val="002B56AB"/>
    <w:rsid w:val="002B5C73"/>
    <w:rsid w:val="002B5ED3"/>
    <w:rsid w:val="002C1C31"/>
    <w:rsid w:val="002D42E8"/>
    <w:rsid w:val="002D5F1A"/>
    <w:rsid w:val="002E4310"/>
    <w:rsid w:val="002E56CC"/>
    <w:rsid w:val="002E6742"/>
    <w:rsid w:val="002F107B"/>
    <w:rsid w:val="002F4A35"/>
    <w:rsid w:val="002F62FF"/>
    <w:rsid w:val="002F6464"/>
    <w:rsid w:val="00301FF7"/>
    <w:rsid w:val="003050D6"/>
    <w:rsid w:val="00316CC2"/>
    <w:rsid w:val="00321DAF"/>
    <w:rsid w:val="00321FB1"/>
    <w:rsid w:val="003235EF"/>
    <w:rsid w:val="003302D6"/>
    <w:rsid w:val="00331662"/>
    <w:rsid w:val="003340EE"/>
    <w:rsid w:val="003341AD"/>
    <w:rsid w:val="00334E5B"/>
    <w:rsid w:val="00335A73"/>
    <w:rsid w:val="00336357"/>
    <w:rsid w:val="00337329"/>
    <w:rsid w:val="003437DB"/>
    <w:rsid w:val="0034454F"/>
    <w:rsid w:val="00345AB6"/>
    <w:rsid w:val="00345BEB"/>
    <w:rsid w:val="0034623D"/>
    <w:rsid w:val="00347D9E"/>
    <w:rsid w:val="003524BF"/>
    <w:rsid w:val="003524D6"/>
    <w:rsid w:val="00357CB8"/>
    <w:rsid w:val="00362773"/>
    <w:rsid w:val="0036464F"/>
    <w:rsid w:val="00366779"/>
    <w:rsid w:val="00370B1A"/>
    <w:rsid w:val="00395A7C"/>
    <w:rsid w:val="003A0A99"/>
    <w:rsid w:val="003A11C5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054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549"/>
    <w:rsid w:val="00404768"/>
    <w:rsid w:val="00405532"/>
    <w:rsid w:val="00421EDA"/>
    <w:rsid w:val="004228A8"/>
    <w:rsid w:val="004235D2"/>
    <w:rsid w:val="00424DB2"/>
    <w:rsid w:val="004259EE"/>
    <w:rsid w:val="0042636E"/>
    <w:rsid w:val="00432BA5"/>
    <w:rsid w:val="0044227C"/>
    <w:rsid w:val="004453E0"/>
    <w:rsid w:val="00446529"/>
    <w:rsid w:val="0045168D"/>
    <w:rsid w:val="00452012"/>
    <w:rsid w:val="0046347D"/>
    <w:rsid w:val="00466D16"/>
    <w:rsid w:val="00472B18"/>
    <w:rsid w:val="00481431"/>
    <w:rsid w:val="0048218B"/>
    <w:rsid w:val="0049205B"/>
    <w:rsid w:val="00492EA2"/>
    <w:rsid w:val="004A22CE"/>
    <w:rsid w:val="004A238E"/>
    <w:rsid w:val="004B57F5"/>
    <w:rsid w:val="004B5CF0"/>
    <w:rsid w:val="004B7B15"/>
    <w:rsid w:val="004C49D2"/>
    <w:rsid w:val="004C7D12"/>
    <w:rsid w:val="004D703F"/>
    <w:rsid w:val="004D7702"/>
    <w:rsid w:val="004D7991"/>
    <w:rsid w:val="004E0A3B"/>
    <w:rsid w:val="004E292C"/>
    <w:rsid w:val="004E2963"/>
    <w:rsid w:val="004E3067"/>
    <w:rsid w:val="004E48DC"/>
    <w:rsid w:val="004F6D06"/>
    <w:rsid w:val="004F6FCB"/>
    <w:rsid w:val="00500001"/>
    <w:rsid w:val="005028BF"/>
    <w:rsid w:val="0050417D"/>
    <w:rsid w:val="005068D0"/>
    <w:rsid w:val="00513094"/>
    <w:rsid w:val="00515692"/>
    <w:rsid w:val="00516852"/>
    <w:rsid w:val="00525DD3"/>
    <w:rsid w:val="00527C28"/>
    <w:rsid w:val="005319E3"/>
    <w:rsid w:val="00533281"/>
    <w:rsid w:val="00534FEF"/>
    <w:rsid w:val="00543EE8"/>
    <w:rsid w:val="00547028"/>
    <w:rsid w:val="0055219C"/>
    <w:rsid w:val="00553FFC"/>
    <w:rsid w:val="00554F8D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87CE2"/>
    <w:rsid w:val="005904BC"/>
    <w:rsid w:val="00590AFA"/>
    <w:rsid w:val="00594B41"/>
    <w:rsid w:val="0059542E"/>
    <w:rsid w:val="00595554"/>
    <w:rsid w:val="005A34D7"/>
    <w:rsid w:val="005A3D2D"/>
    <w:rsid w:val="005A5C4A"/>
    <w:rsid w:val="005B2AF9"/>
    <w:rsid w:val="005C6625"/>
    <w:rsid w:val="005D27B6"/>
    <w:rsid w:val="005D35CD"/>
    <w:rsid w:val="005D43AF"/>
    <w:rsid w:val="005D45C9"/>
    <w:rsid w:val="005D4692"/>
    <w:rsid w:val="005E26D8"/>
    <w:rsid w:val="005E7385"/>
    <w:rsid w:val="005E7DE2"/>
    <w:rsid w:val="005F10E0"/>
    <w:rsid w:val="005F3233"/>
    <w:rsid w:val="005F7251"/>
    <w:rsid w:val="00601764"/>
    <w:rsid w:val="00607C83"/>
    <w:rsid w:val="0061590E"/>
    <w:rsid w:val="00616B1C"/>
    <w:rsid w:val="006219F7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059A"/>
    <w:rsid w:val="0066202A"/>
    <w:rsid w:val="00667039"/>
    <w:rsid w:val="0067305A"/>
    <w:rsid w:val="00674F47"/>
    <w:rsid w:val="0067571E"/>
    <w:rsid w:val="006760D0"/>
    <w:rsid w:val="00683F11"/>
    <w:rsid w:val="00685E46"/>
    <w:rsid w:val="006902C5"/>
    <w:rsid w:val="006929F5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1269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0378D"/>
    <w:rsid w:val="00713066"/>
    <w:rsid w:val="00713C78"/>
    <w:rsid w:val="00716779"/>
    <w:rsid w:val="00732572"/>
    <w:rsid w:val="00740BBC"/>
    <w:rsid w:val="00744759"/>
    <w:rsid w:val="0075616D"/>
    <w:rsid w:val="00756FE5"/>
    <w:rsid w:val="00757297"/>
    <w:rsid w:val="00762830"/>
    <w:rsid w:val="00765603"/>
    <w:rsid w:val="00775920"/>
    <w:rsid w:val="00780F6B"/>
    <w:rsid w:val="007860E4"/>
    <w:rsid w:val="007877C0"/>
    <w:rsid w:val="00790FEC"/>
    <w:rsid w:val="0079608B"/>
    <w:rsid w:val="007973B7"/>
    <w:rsid w:val="007A3320"/>
    <w:rsid w:val="007A6235"/>
    <w:rsid w:val="007A7B05"/>
    <w:rsid w:val="007B24BC"/>
    <w:rsid w:val="007B4097"/>
    <w:rsid w:val="007B5A60"/>
    <w:rsid w:val="007C22AA"/>
    <w:rsid w:val="007C44BE"/>
    <w:rsid w:val="007C4627"/>
    <w:rsid w:val="007D6C62"/>
    <w:rsid w:val="007E0524"/>
    <w:rsid w:val="007E45EA"/>
    <w:rsid w:val="007E66B3"/>
    <w:rsid w:val="007F5BC2"/>
    <w:rsid w:val="007F6B04"/>
    <w:rsid w:val="00802701"/>
    <w:rsid w:val="00803B91"/>
    <w:rsid w:val="00803F36"/>
    <w:rsid w:val="00810624"/>
    <w:rsid w:val="00810C7D"/>
    <w:rsid w:val="00813269"/>
    <w:rsid w:val="00816E0F"/>
    <w:rsid w:val="008323B5"/>
    <w:rsid w:val="00834FCE"/>
    <w:rsid w:val="00835037"/>
    <w:rsid w:val="0083625F"/>
    <w:rsid w:val="00836BBA"/>
    <w:rsid w:val="00837D90"/>
    <w:rsid w:val="008430DA"/>
    <w:rsid w:val="00850DF8"/>
    <w:rsid w:val="00851B88"/>
    <w:rsid w:val="0085354D"/>
    <w:rsid w:val="00857A6F"/>
    <w:rsid w:val="00860F7C"/>
    <w:rsid w:val="00861637"/>
    <w:rsid w:val="00870C37"/>
    <w:rsid w:val="008729F5"/>
    <w:rsid w:val="00876665"/>
    <w:rsid w:val="00882A14"/>
    <w:rsid w:val="00884D36"/>
    <w:rsid w:val="00884DDD"/>
    <w:rsid w:val="00885DE7"/>
    <w:rsid w:val="00890C73"/>
    <w:rsid w:val="00893895"/>
    <w:rsid w:val="00893D6D"/>
    <w:rsid w:val="00897704"/>
    <w:rsid w:val="008A10E2"/>
    <w:rsid w:val="008B156E"/>
    <w:rsid w:val="008B2666"/>
    <w:rsid w:val="008B592A"/>
    <w:rsid w:val="008B5CAE"/>
    <w:rsid w:val="008C296E"/>
    <w:rsid w:val="008C745F"/>
    <w:rsid w:val="008C75C8"/>
    <w:rsid w:val="008D0669"/>
    <w:rsid w:val="008D0D4B"/>
    <w:rsid w:val="008D1FCA"/>
    <w:rsid w:val="008E5BD4"/>
    <w:rsid w:val="008E65E8"/>
    <w:rsid w:val="008F22A8"/>
    <w:rsid w:val="008F25CF"/>
    <w:rsid w:val="008F2E1D"/>
    <w:rsid w:val="009014C2"/>
    <w:rsid w:val="0090759C"/>
    <w:rsid w:val="009077E0"/>
    <w:rsid w:val="009200CF"/>
    <w:rsid w:val="009238AA"/>
    <w:rsid w:val="00924E3E"/>
    <w:rsid w:val="00926CC7"/>
    <w:rsid w:val="00927326"/>
    <w:rsid w:val="00935B6A"/>
    <w:rsid w:val="00935E86"/>
    <w:rsid w:val="0093735A"/>
    <w:rsid w:val="00945868"/>
    <w:rsid w:val="00950D6F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21F"/>
    <w:rsid w:val="009913D4"/>
    <w:rsid w:val="009916C8"/>
    <w:rsid w:val="00995319"/>
    <w:rsid w:val="009B3E07"/>
    <w:rsid w:val="009C12ED"/>
    <w:rsid w:val="009C50E0"/>
    <w:rsid w:val="009C75BD"/>
    <w:rsid w:val="009D3571"/>
    <w:rsid w:val="009D3A56"/>
    <w:rsid w:val="009E3E37"/>
    <w:rsid w:val="009F0BD2"/>
    <w:rsid w:val="009F468C"/>
    <w:rsid w:val="009F505B"/>
    <w:rsid w:val="009F7553"/>
    <w:rsid w:val="00A10D9B"/>
    <w:rsid w:val="00A11CA9"/>
    <w:rsid w:val="00A12651"/>
    <w:rsid w:val="00A12EA5"/>
    <w:rsid w:val="00A150D2"/>
    <w:rsid w:val="00A2202C"/>
    <w:rsid w:val="00A231C5"/>
    <w:rsid w:val="00A235A0"/>
    <w:rsid w:val="00A23EBC"/>
    <w:rsid w:val="00A35D00"/>
    <w:rsid w:val="00A36919"/>
    <w:rsid w:val="00A37B5B"/>
    <w:rsid w:val="00A402CD"/>
    <w:rsid w:val="00A41110"/>
    <w:rsid w:val="00A42864"/>
    <w:rsid w:val="00A4336D"/>
    <w:rsid w:val="00A46ECF"/>
    <w:rsid w:val="00A55FAE"/>
    <w:rsid w:val="00A57AB3"/>
    <w:rsid w:val="00A6233F"/>
    <w:rsid w:val="00A64123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167"/>
    <w:rsid w:val="00AE03A5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AF743A"/>
    <w:rsid w:val="00B020FF"/>
    <w:rsid w:val="00B037BD"/>
    <w:rsid w:val="00B03D79"/>
    <w:rsid w:val="00B07663"/>
    <w:rsid w:val="00B12B4D"/>
    <w:rsid w:val="00B26742"/>
    <w:rsid w:val="00B32A77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5EC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4E2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5D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6B3"/>
    <w:rsid w:val="00CB1C3F"/>
    <w:rsid w:val="00CB38C1"/>
    <w:rsid w:val="00CB39AD"/>
    <w:rsid w:val="00CB6742"/>
    <w:rsid w:val="00CB699D"/>
    <w:rsid w:val="00CB75D3"/>
    <w:rsid w:val="00CC1BDE"/>
    <w:rsid w:val="00CC38C3"/>
    <w:rsid w:val="00CD22A0"/>
    <w:rsid w:val="00CD2408"/>
    <w:rsid w:val="00CD71DD"/>
    <w:rsid w:val="00CE049A"/>
    <w:rsid w:val="00CE18A7"/>
    <w:rsid w:val="00CE3369"/>
    <w:rsid w:val="00CF0F0A"/>
    <w:rsid w:val="00CF11D6"/>
    <w:rsid w:val="00CF2716"/>
    <w:rsid w:val="00D016BB"/>
    <w:rsid w:val="00D05CB4"/>
    <w:rsid w:val="00D12333"/>
    <w:rsid w:val="00D12E35"/>
    <w:rsid w:val="00D20194"/>
    <w:rsid w:val="00D22BA7"/>
    <w:rsid w:val="00D2607C"/>
    <w:rsid w:val="00D26A4A"/>
    <w:rsid w:val="00D36108"/>
    <w:rsid w:val="00D37FA2"/>
    <w:rsid w:val="00D42A3C"/>
    <w:rsid w:val="00D43CA4"/>
    <w:rsid w:val="00D46FC6"/>
    <w:rsid w:val="00D66194"/>
    <w:rsid w:val="00D70A94"/>
    <w:rsid w:val="00D73CBA"/>
    <w:rsid w:val="00D849CE"/>
    <w:rsid w:val="00D86E14"/>
    <w:rsid w:val="00D91A85"/>
    <w:rsid w:val="00D930DB"/>
    <w:rsid w:val="00D94C76"/>
    <w:rsid w:val="00D9694F"/>
    <w:rsid w:val="00DA3A20"/>
    <w:rsid w:val="00DA47E0"/>
    <w:rsid w:val="00DA5BCD"/>
    <w:rsid w:val="00DB0EC9"/>
    <w:rsid w:val="00DB700C"/>
    <w:rsid w:val="00DC0085"/>
    <w:rsid w:val="00DC0D6E"/>
    <w:rsid w:val="00DC1C5C"/>
    <w:rsid w:val="00DC6AD0"/>
    <w:rsid w:val="00DC6E0F"/>
    <w:rsid w:val="00DD0146"/>
    <w:rsid w:val="00DD1285"/>
    <w:rsid w:val="00DD192C"/>
    <w:rsid w:val="00DD33A0"/>
    <w:rsid w:val="00DD4ABF"/>
    <w:rsid w:val="00DD5C45"/>
    <w:rsid w:val="00DD746C"/>
    <w:rsid w:val="00DE006F"/>
    <w:rsid w:val="00DE1CB5"/>
    <w:rsid w:val="00DE7EDD"/>
    <w:rsid w:val="00DF1E60"/>
    <w:rsid w:val="00DF25F1"/>
    <w:rsid w:val="00DF288A"/>
    <w:rsid w:val="00E04FD0"/>
    <w:rsid w:val="00E05AC6"/>
    <w:rsid w:val="00E21108"/>
    <w:rsid w:val="00E23BDB"/>
    <w:rsid w:val="00E250D8"/>
    <w:rsid w:val="00E33F3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A26AC"/>
    <w:rsid w:val="00EB46DA"/>
    <w:rsid w:val="00EB7748"/>
    <w:rsid w:val="00EC0286"/>
    <w:rsid w:val="00EC510F"/>
    <w:rsid w:val="00EC5D2E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47579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B54F6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075"/>
    <w:rsid w:val="00FE7C50"/>
    <w:rsid w:val="00FF2310"/>
    <w:rsid w:val="00FF3CDB"/>
    <w:rsid w:val="00FF7610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C2689"/>
  <w15:docId w15:val="{CEA8C8DC-29D1-47DB-82A0-0DBD0C76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1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rsid w:val="00AE0167"/>
    <w:rPr>
      <w:rFonts w:ascii="Arial" w:hAnsi="Arial"/>
      <w:snapToGrid w:val="0"/>
      <w:sz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E0167"/>
    <w:rPr>
      <w:rFonts w:ascii="Arial" w:eastAsia="Times New Roman" w:hAnsi="Arial" w:cs="Times New Roman"/>
      <w:snapToGrid w:val="0"/>
      <w:kern w:val="0"/>
      <w:sz w:val="24"/>
      <w:szCs w:val="20"/>
      <w:lang w:eastAsia="pt-BR"/>
    </w:rPr>
  </w:style>
  <w:style w:type="paragraph" w:styleId="Cabealho">
    <w:name w:val="header"/>
    <w:aliases w:val="Cabeçalho superior"/>
    <w:basedOn w:val="Normal"/>
    <w:link w:val="CabealhoCarter"/>
    <w:uiPriority w:val="99"/>
    <w:rsid w:val="00AE016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AE0167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E0167"/>
    <w:pPr>
      <w:widowControl w:val="0"/>
      <w:ind w:left="216"/>
      <w:jc w:val="both"/>
    </w:pPr>
    <w:rPr>
      <w:rFonts w:ascii="Comic Sans MS" w:eastAsia="Comic Sans MS" w:hAnsi="Comic Sans MS" w:cs="Comic Sans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1486</Words>
  <Characters>8027</Characters>
  <Application>Microsoft Office Word</Application>
  <DocSecurity>0</DocSecurity>
  <Lines>66</Lines>
  <Paragraphs>18</Paragraphs>
  <ScaleCrop>false</ScaleCrop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4</cp:revision>
  <dcterms:created xsi:type="dcterms:W3CDTF">2024-05-10T10:37:00Z</dcterms:created>
  <dcterms:modified xsi:type="dcterms:W3CDTF">2024-05-10T11:00:00Z</dcterms:modified>
</cp:coreProperties>
</file>